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75pt;height:713.1pt">
            <v:imagedata r:id="rId5" o:title="scanner_20190916_103306"/>
          </v:shape>
        </w:pict>
      </w:r>
      <w:bookmarkEnd w:id="0"/>
    </w:p>
    <w:p>
      <w:pPr>
        <w:pStyle w:val="ac"/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>
      <w:pPr>
        <w:pStyle w:val="ac"/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>
      <w:pPr>
        <w:pStyle w:val="ac"/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 Сроки и порядок проведения Фестиваля-конкурса</w:t>
      </w:r>
    </w:p>
    <w:p>
      <w:pPr>
        <w:pStyle w:val="ac"/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>
      <w:pPr>
        <w:pStyle w:val="ac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Фестиваль-конкурс проводится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 октября 2019 г. по март 2020 г.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>
      <w:pPr>
        <w:pStyle w:val="ac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 этап: октябрь 2019 г. – декабрь 2019 г.;</w:t>
      </w:r>
    </w:p>
    <w:p>
      <w:pPr>
        <w:pStyle w:val="ac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 этап: январь 2020 г.;</w:t>
      </w:r>
    </w:p>
    <w:p>
      <w:pPr>
        <w:pStyle w:val="ac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 этап: март 2020 г.</w:t>
      </w:r>
    </w:p>
    <w:p>
      <w:pPr>
        <w:pStyle w:val="ac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 этап: </w:t>
      </w:r>
      <w:r>
        <w:rPr>
          <w:rFonts w:ascii="Times New Roman" w:eastAsia="Times New Roman" w:hAnsi="Times New Roman" w:cs="Times New Roman"/>
          <w:sz w:val="24"/>
          <w:szCs w:val="24"/>
        </w:rPr>
        <w:t>проводится в образовательных организациях, предусматривает проведение просмотра номеров и отбор лучших на II этап Фестиваля-конкурса.</w:t>
      </w:r>
    </w:p>
    <w:p>
      <w:pPr>
        <w:pStyle w:val="ac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участия во II этапе Фестиваля-конкурса образовательным организациям необходимо:</w:t>
      </w:r>
    </w:p>
    <w:p>
      <w:pPr>
        <w:pStyle w:val="ac"/>
        <w:spacing w:after="0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1 января 2019 г. по 31 января 2020 г. прислать заявку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(приложение 1)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электронном виде по адресу </w:t>
      </w:r>
      <w:hyperlink r:id="rId6" w:history="1">
        <w:r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cdtvah</w:t>
        </w:r>
        <w:r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1@</w:t>
        </w:r>
        <w:r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с обязательной отметкой «Заявка» в строке «Тема».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Заявки принимаются только при соблюдении следующих условий:</w:t>
      </w:r>
    </w:p>
    <w:p>
      <w:pPr>
        <w:pStyle w:val="ac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На каждый конкурсный номер заполняется отдельная заявка.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pStyle w:val="ac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Убедитесь, что Ваша заявка получена и зарегистрирована.</w:t>
      </w:r>
    </w:p>
    <w:p>
      <w:pPr>
        <w:pStyle w:val="ac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Заявки, присланные по факсу, не принимаются к рассмотрению.</w:t>
      </w:r>
    </w:p>
    <w:p>
      <w:pPr>
        <w:pStyle w:val="ac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Явочная форма участия на конкурс не предусмотрена. Участники, не подавшие предварительную заявку по установленной форме, к участию не допускаются.</w:t>
      </w:r>
    </w:p>
    <w:p>
      <w:pPr>
        <w:pStyle w:val="ac"/>
        <w:numPr>
          <w:ilvl w:val="0"/>
          <w:numId w:val="3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После подтверждения заявки изменение конкурсной программы не допускается! </w:t>
      </w:r>
    </w:p>
    <w:p>
      <w:pPr>
        <w:pStyle w:val="ac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 1 февраля 2020 г. предоставить видеозапись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DVD - дисках и USB-накопителях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флешках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в Оргкомитет Фестиваля-конкурса по адресу: 420021, город Казань, ул. Лево-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Булачная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48/1,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№ 25.</w:t>
      </w:r>
    </w:p>
    <w:p>
      <w:pPr>
        <w:pStyle w:val="ac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Жюри Фестиваля-конкурса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 28 февраля 2020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определяет лучшие номера в каждой номинации и в каждой возрастной категории и предоставляет протоколы на III этап Фестиваля-конкурса.</w:t>
      </w:r>
    </w:p>
    <w:p>
      <w:pPr>
        <w:pStyle w:val="ac"/>
        <w:spacing w:after="0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 этап: </w:t>
      </w:r>
      <w:r>
        <w:rPr>
          <w:rFonts w:ascii="Times New Roman" w:eastAsia="Times New Roman" w:hAnsi="Times New Roman" w:cs="Times New Roman"/>
          <w:sz w:val="24"/>
          <w:szCs w:val="24"/>
        </w:rPr>
        <w:t>Жюри определяет победителей и призеров в каждой номинации и возрастной группе.</w:t>
      </w:r>
    </w:p>
    <w:p>
      <w:pPr>
        <w:pStyle w:val="ac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Торжественная церемония награждения состоится </w:t>
      </w:r>
      <w:r>
        <w:rPr>
          <w:rFonts w:ascii="Times New Roman" w:hAnsi="Times New Roman" w:cs="Times New Roman"/>
          <w:b/>
          <w:sz w:val="24"/>
          <w:szCs w:val="24"/>
        </w:rPr>
        <w:t>14 марта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2020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13.00</w:t>
      </w:r>
      <w:r>
        <w:rPr>
          <w:rFonts w:ascii="Times New Roman" w:hAnsi="Times New Roman" w:cs="Times New Roman"/>
          <w:sz w:val="24"/>
          <w:szCs w:val="24"/>
        </w:rPr>
        <w:t xml:space="preserve"> на сцене МБУДО «Центр детского творчества» Вахитовского района по адресу: 420021, г. Казань, ул. Лево-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Булачная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дом 48/1, тел. (843) 292-22-68.</w:t>
      </w:r>
    </w:p>
    <w:p>
      <w:pPr>
        <w:pStyle w:val="ac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церемонии награждения победители, занявшие 1 место в каждой номинации и возрастной категории, представляют свой номер, а в номинации </w:t>
      </w:r>
      <w:r>
        <w:rPr>
          <w:rFonts w:ascii="Times New Roman" w:hAnsi="Times New Roman" w:cs="Times New Roman"/>
          <w:sz w:val="24"/>
          <w:szCs w:val="24"/>
        </w:rPr>
        <w:t xml:space="preserve">«устное народное творчество (театральная композиция по сказкам народов мира)» </w:t>
      </w:r>
      <w:r>
        <w:rPr>
          <w:rFonts w:ascii="Times New Roman" w:eastAsia="Times New Roman" w:hAnsi="Times New Roman" w:cs="Times New Roman"/>
          <w:sz w:val="24"/>
          <w:szCs w:val="24"/>
        </w:rPr>
        <w:t>законченный фрагмент спектакля продолжительностью не более 5 мин.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Участники Фестиваля-конкурса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tabs>
          <w:tab w:val="num" w:pos="567"/>
          <w:tab w:val="left" w:pos="878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Детские и молодежные коллективы в возрасте от 7 до 18 лет общеобразовательных организаций и организаций дополнительного образования детей Республики Татарстан.</w:t>
      </w:r>
    </w:p>
    <w:p>
      <w:pPr>
        <w:pStyle w:val="aa"/>
        <w:spacing w:line="276" w:lineRule="auto"/>
        <w:ind w:firstLine="567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Возрастные группы участников:</w:t>
      </w:r>
    </w:p>
    <w:p>
      <w:pPr>
        <w:pStyle w:val="ac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7-10 лет (младшая группа)</w:t>
      </w:r>
    </w:p>
    <w:p>
      <w:pPr>
        <w:pStyle w:val="ac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11-14 лет (средняя группа)</w:t>
      </w:r>
    </w:p>
    <w:p>
      <w:pPr>
        <w:pStyle w:val="ac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15-18 лет (старшая группа)</w:t>
      </w:r>
    </w:p>
    <w:p>
      <w:pPr>
        <w:pStyle w:val="ac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Смешанная группа</w:t>
      </w:r>
    </w:p>
    <w:p>
      <w:pPr>
        <w:pStyle w:val="aa"/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В каждой возрастной группе допускается не более 20% участников из следующей возрастной группы. Подтверждение возраста участников может быть затребовано членами жюри.</w:t>
      </w:r>
    </w:p>
    <w:p>
      <w:pPr>
        <w:pStyle w:val="aa"/>
        <w:jc w:val="center"/>
        <w:rPr>
          <w:b/>
          <w:bCs/>
          <w:iCs/>
          <w:sz w:val="24"/>
          <w:szCs w:val="24"/>
        </w:rPr>
      </w:pPr>
    </w:p>
    <w:p>
      <w:pPr>
        <w:pStyle w:val="aa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5. Номинации конкурса</w:t>
      </w:r>
    </w:p>
    <w:p>
      <w:pPr>
        <w:pStyle w:val="aa"/>
        <w:jc w:val="center"/>
        <w:rPr>
          <w:b/>
          <w:bCs/>
          <w:iCs/>
          <w:sz w:val="24"/>
          <w:szCs w:val="24"/>
        </w:rPr>
      </w:pPr>
    </w:p>
    <w:p>
      <w:pPr>
        <w:pStyle w:val="ac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Конкурсная программа проводится в номинациях:</w:t>
      </w:r>
    </w:p>
    <w:p>
      <w:pPr>
        <w:pStyle w:val="ac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«фольклорный (народный) танец» (исключается стилизация народного танца);</w:t>
      </w:r>
    </w:p>
    <w:p>
      <w:pPr>
        <w:pStyle w:val="ac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«народное пение» (исключается стилизация народной песни);</w:t>
      </w:r>
    </w:p>
    <w:p>
      <w:pPr>
        <w:pStyle w:val="ac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«вокально-хореографическая картинка (обряд)»;</w:t>
      </w:r>
    </w:p>
    <w:p>
      <w:pPr>
        <w:pStyle w:val="ac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«устное народное творчество (театральная композиция по сказкам народов мира)». </w:t>
      </w:r>
    </w:p>
    <w:p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Фольклорный (народный) танец</w:t>
      </w:r>
    </w:p>
    <w:p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(исключается стилизация народного танца)</w:t>
      </w:r>
    </w:p>
    <w:p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1. Для участия в конкурсе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 предоставить одно произведение п</w:t>
      </w:r>
      <w:r>
        <w:rPr>
          <w:rFonts w:ascii="Times New Roman" w:hAnsi="Times New Roman" w:cs="Times New Roman"/>
          <w:sz w:val="24"/>
          <w:szCs w:val="24"/>
        </w:rPr>
        <w:t xml:space="preserve">родолжительностью </w:t>
      </w:r>
      <w:r>
        <w:rPr>
          <w:rFonts w:ascii="Times New Roman" w:hAnsi="Times New Roman" w:cs="Times New Roman"/>
          <w:b/>
          <w:sz w:val="24"/>
          <w:szCs w:val="24"/>
        </w:rPr>
        <w:t>не более 5 мин.</w:t>
      </w:r>
    </w:p>
    <w:p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Критерии оценки: техника исполнения, эмоциональность, сценическая культура, зрелищность, сценография, артистизм, создание сценического образа, индивидуальность, стиль, сценические костюмы.</w:t>
      </w:r>
    </w:p>
    <w:p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Народное пение (исключается стилизация народной песни)</w:t>
      </w:r>
    </w:p>
    <w:p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Конкурсанты исполняют одно произведение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плясовую, лирическую, календарную песню и т.п.)</w:t>
      </w:r>
      <w:r>
        <w:rPr>
          <w:rFonts w:ascii="Times New Roman" w:hAnsi="Times New Roman" w:cs="Times New Roman"/>
          <w:sz w:val="24"/>
          <w:szCs w:val="24"/>
        </w:rPr>
        <w:t xml:space="preserve"> продолжительностью </w:t>
      </w:r>
      <w:r>
        <w:rPr>
          <w:rFonts w:ascii="Times New Roman" w:hAnsi="Times New Roman" w:cs="Times New Roman"/>
          <w:b/>
          <w:sz w:val="24"/>
          <w:szCs w:val="24"/>
        </w:rPr>
        <w:t>не более 4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pStyle w:val="a9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Участники могут исполнять произведение с сопровождением или «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cappella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>
      <w:pPr>
        <w:pStyle w:val="a9"/>
        <w:ind w:firstLine="567"/>
        <w:jc w:val="both"/>
        <w:rPr>
          <w:rStyle w:val="a6"/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Критерии оценки: </w:t>
      </w:r>
      <w:r>
        <w:rPr>
          <w:rFonts w:ascii="Times New Roman" w:hAnsi="Times New Roman" w:cs="Times New Roman"/>
          <w:bCs/>
          <w:sz w:val="24"/>
          <w:szCs w:val="24"/>
        </w:rPr>
        <w:t xml:space="preserve">исполнительское мастерство, артистизм, соответствие исполняемого произведения возрасту конкурсанта, </w:t>
      </w:r>
      <w:r>
        <w:rPr>
          <w:rStyle w:val="a6"/>
          <w:rFonts w:ascii="Times New Roman" w:hAnsi="Times New Roman" w:cs="Times New Roman"/>
          <w:i w:val="0"/>
          <w:sz w:val="24"/>
          <w:szCs w:val="24"/>
        </w:rPr>
        <w:t>зрелищность концертного номера, сценическая культура, слаженность, ансамблевый строй (для дуэтов и ансамблей).</w:t>
      </w:r>
    </w:p>
    <w:p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Вокально-хореографическая картинка (обряд)</w:t>
      </w:r>
    </w:p>
    <w:p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Конкурсанты исполняют одно произведение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фрагменты традиционных календарных праздников, хороводные игры, гадания, обрядовые песни, небылицы,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скоморошины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потешки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дразнилки, частушки и т.п.) </w:t>
      </w:r>
      <w:r>
        <w:rPr>
          <w:rFonts w:ascii="Times New Roman" w:hAnsi="Times New Roman" w:cs="Times New Roman"/>
          <w:sz w:val="24"/>
          <w:szCs w:val="24"/>
        </w:rPr>
        <w:t xml:space="preserve">продолжительностью </w:t>
      </w:r>
      <w:r>
        <w:rPr>
          <w:rFonts w:ascii="Times New Roman" w:hAnsi="Times New Roman" w:cs="Times New Roman"/>
          <w:b/>
          <w:sz w:val="24"/>
          <w:szCs w:val="24"/>
        </w:rPr>
        <w:t>не более 4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pStyle w:val="a9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Участники могут исполнять произведение с сопровождением или «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cappella</w:t>
      </w:r>
      <w:r>
        <w:rPr>
          <w:rFonts w:ascii="Times New Roman" w:hAnsi="Times New Roman" w:cs="Times New Roman"/>
          <w:sz w:val="24"/>
          <w:szCs w:val="24"/>
        </w:rPr>
        <w:t>».</w:t>
      </w:r>
    </w:p>
    <w:p>
      <w:pPr>
        <w:pStyle w:val="a9"/>
        <w:ind w:firstLine="567"/>
        <w:jc w:val="both"/>
        <w:rPr>
          <w:rStyle w:val="a6"/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Критерии оценки: </w:t>
      </w:r>
      <w:r>
        <w:rPr>
          <w:rFonts w:ascii="Times New Roman" w:hAnsi="Times New Roman" w:cs="Times New Roman"/>
          <w:bCs/>
          <w:sz w:val="24"/>
          <w:szCs w:val="24"/>
        </w:rPr>
        <w:t xml:space="preserve">исполнительское мастерство, артистизм, соответствие исполняемого произведения возрасту конкурсанта, </w:t>
      </w:r>
      <w:r>
        <w:rPr>
          <w:rStyle w:val="a6"/>
          <w:rFonts w:ascii="Times New Roman" w:hAnsi="Times New Roman" w:cs="Times New Roman"/>
          <w:i w:val="0"/>
          <w:sz w:val="24"/>
          <w:szCs w:val="24"/>
        </w:rPr>
        <w:t>зрелищность концертного номера, сценическая культура, слаженность, ансамблевый строй (для дуэтов и ансамблей).</w:t>
      </w:r>
    </w:p>
    <w:p>
      <w:pPr>
        <w:pStyle w:val="a9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Устное народное творчество (театральная композиция по сказкам народов мира)</w:t>
      </w:r>
    </w:p>
    <w:p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Конкурсанты представляют спектакль продолжительностью </w:t>
      </w:r>
      <w:r>
        <w:rPr>
          <w:rFonts w:ascii="Times New Roman" w:hAnsi="Times New Roman" w:cs="Times New Roman"/>
          <w:b/>
          <w:sz w:val="24"/>
          <w:szCs w:val="24"/>
        </w:rPr>
        <w:t xml:space="preserve">до 20 минут </w:t>
      </w:r>
      <w:r>
        <w:rPr>
          <w:rFonts w:ascii="Times New Roman" w:hAnsi="Times New Roman" w:cs="Times New Roman"/>
          <w:sz w:val="24"/>
          <w:szCs w:val="24"/>
        </w:rPr>
        <w:t>только по сказкам народов мира, представляющим собой устное народное творчество (не авторское произведение).</w:t>
      </w:r>
    </w:p>
    <w:p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9"/>
        <w:ind w:firstLine="56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6. Условия проведения конкурса и церемонии награждения</w:t>
      </w:r>
    </w:p>
    <w:p>
      <w:pPr>
        <w:pStyle w:val="a9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6.1 Жюри Фестиваля-конкурса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формируется из педагогов, ведущих специалистов культуры и искусства Республики Татарстан.</w:t>
      </w:r>
    </w:p>
    <w:p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 Жюри осуществляет судейство в соответствии с настоящим Положением о Фестивале-конкурсе.</w:t>
      </w:r>
    </w:p>
    <w:p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оценивания выступлений</w:t>
      </w:r>
    </w:p>
    <w:p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художественная ценность материала;</w:t>
      </w:r>
    </w:p>
    <w:p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режиссерское или балетмейстерское воплощение постановки;</w:t>
      </w:r>
    </w:p>
    <w:p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актерское мастерство, пластика исполнения, свобода внешняя и внутренняя, выразительность речи актера;</w:t>
      </w:r>
    </w:p>
    <w:p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репертуара возрасту исполнителей;</w:t>
      </w:r>
    </w:p>
    <w:p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атмосферы постановки;</w:t>
      </w:r>
    </w:p>
    <w:p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сценическое оформление спектакля, костюмы;</w:t>
      </w:r>
    </w:p>
    <w:p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музыкальное сопровождение.</w:t>
      </w:r>
    </w:p>
    <w:p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 Распределение призовых мест производится на основании протокола жюри и количества набранных баллов: выступления конкурсантов оцениваются по пятибалльной системе. </w:t>
      </w:r>
    </w:p>
    <w:p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 Решения жюри, оформленные протоколом, окончательны, пересмотру и обжалованию не подлежат.</w:t>
      </w:r>
    </w:p>
    <w:p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 Жюри присуждает места участникам, а также специальные призы с вручением дипломов.</w:t>
      </w:r>
    </w:p>
    <w:p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 Порядок выступлений на церемонии награждения устанавливает оргкомитет фестиваля. </w:t>
      </w:r>
    </w:p>
    <w:p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 На </w:t>
      </w:r>
      <w:r>
        <w:rPr>
          <w:rFonts w:ascii="Times New Roman" w:eastAsia="Times New Roman" w:hAnsi="Times New Roman" w:cs="Times New Roman"/>
          <w:sz w:val="24"/>
          <w:szCs w:val="24"/>
        </w:rPr>
        <w:t>церемонии награждения</w:t>
      </w:r>
      <w:r>
        <w:rPr>
          <w:rFonts w:ascii="Times New Roman" w:hAnsi="Times New Roman" w:cs="Times New Roman"/>
          <w:sz w:val="24"/>
          <w:szCs w:val="24"/>
        </w:rPr>
        <w:t xml:space="preserve"> устанавливаются следующие правила:</w:t>
      </w:r>
    </w:p>
    <w:p>
      <w:pPr>
        <w:pStyle w:val="ac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сценическое оборудование, декорации к спектаклям коллективы доставляют сами, декорации должны быть мобильны;</w:t>
      </w:r>
    </w:p>
    <w:p>
      <w:pPr>
        <w:pStyle w:val="ac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используемый реквизит, бутафория, декорации должны соответствовать технике безопасности, не быть громоздкими, быть легкими, простыми в обращении, на жестких креплениях, иметь возможность быстрого монтажа и демонтажа. Категорически не допускается крепление декораций за одежду сцены, прибивание их к полу и т.п.;</w:t>
      </w:r>
    </w:p>
    <w:p>
      <w:pPr>
        <w:pStyle w:val="ac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сценическое оборудование и декорации к спектаклям организаторы не предоставляют;</w:t>
      </w:r>
    </w:p>
    <w:p>
      <w:pPr>
        <w:pStyle w:val="ac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сведению педагогов и участников напоминаем, что на церемонии награждения слушается живой человеческий голос без применения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звукоусилительной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аппаратуры, участники должны обладать способностью говорить чётко, внятно и достаточно громко;</w:t>
      </w:r>
    </w:p>
    <w:p>
      <w:pPr>
        <w:pStyle w:val="ac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и педагоги творческих коллективов не вправе подвергать сомнению компетентность жюри и его решения в части определения победителей и присуждения призовых мест, не должны допускать публичных действий и заявлений неэтичного характера. Лица, допустившие подобные действия, лишаются статуса участников конкурса, соответственно, и наград;</w:t>
      </w:r>
    </w:p>
    <w:p>
      <w:pPr>
        <w:pStyle w:val="ac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сопровождающие лица несут ответственность за жизнь, здоровье детей в пути и во время мероприятия, и за соблюдение дисциплины в зале во время конкурсных выступлений.</w:t>
      </w:r>
    </w:p>
    <w:p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a"/>
        <w:tabs>
          <w:tab w:val="left" w:pos="0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Финансовые условия</w:t>
      </w:r>
    </w:p>
    <w:p>
      <w:pPr>
        <w:pStyle w:val="aa"/>
        <w:tabs>
          <w:tab w:val="left" w:pos="0"/>
        </w:tabs>
        <w:spacing w:line="276" w:lineRule="auto"/>
        <w:jc w:val="center"/>
        <w:rPr>
          <w:b/>
          <w:sz w:val="24"/>
          <w:szCs w:val="24"/>
        </w:rPr>
      </w:pPr>
    </w:p>
    <w:p>
      <w:pPr>
        <w:pStyle w:val="ac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 Конкурс проводится на внебюджетной основе за счет средств организатора.</w:t>
      </w:r>
    </w:p>
    <w:p>
      <w:pPr>
        <w:pStyle w:val="ac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 Оплата регистрационного взноса:</w:t>
      </w:r>
    </w:p>
    <w:p>
      <w:pPr>
        <w:pStyle w:val="ac"/>
        <w:numPr>
          <w:ilvl w:val="0"/>
          <w:numId w:val="29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регистрационный взнос вносится за </w:t>
      </w:r>
      <w:r>
        <w:rPr>
          <w:rFonts w:ascii="Times New Roman" w:hAnsi="Times New Roman"/>
          <w:b/>
          <w:sz w:val="24"/>
          <w:szCs w:val="24"/>
        </w:rPr>
        <w:t>каждый</w:t>
      </w:r>
      <w:r>
        <w:rPr>
          <w:rFonts w:ascii="Times New Roman" w:hAnsi="Times New Roman"/>
          <w:sz w:val="24"/>
          <w:szCs w:val="24"/>
        </w:rPr>
        <w:t xml:space="preserve"> номер, заявленный на конкурс. </w:t>
      </w:r>
    </w:p>
    <w:p>
      <w:pPr>
        <w:pStyle w:val="ac"/>
        <w:numPr>
          <w:ilvl w:val="0"/>
          <w:numId w:val="29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 регистрационного взноса составляет:</w:t>
      </w:r>
    </w:p>
    <w:p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1200 (одна тысяча двести) рублей – солисты;</w:t>
      </w:r>
    </w:p>
    <w:p>
      <w:pPr>
        <w:pStyle w:val="ac"/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600 (шестьсот) рублей с человека – состав коллектива до 10 (десяти) человек;</w:t>
      </w:r>
    </w:p>
    <w:p>
      <w:pPr>
        <w:pStyle w:val="ac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500 (пятьсот) рублей с человека – состав коллектива свыше 10 (десяти) человек </w:t>
      </w:r>
    </w:p>
    <w:p>
      <w:pPr>
        <w:pStyle w:val="ac"/>
        <w:spacing w:after="0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 К заявке прикрепляется скан-копия квитанции об оплате регистрационного взноса </w:t>
      </w:r>
      <w:r>
        <w:rPr>
          <w:rFonts w:ascii="Times New Roman" w:hAnsi="Times New Roman"/>
          <w:i/>
          <w:sz w:val="24"/>
          <w:szCs w:val="24"/>
        </w:rPr>
        <w:t>(приложение 2).</w:t>
      </w:r>
    </w:p>
    <w:p>
      <w:pPr>
        <w:pStyle w:val="ac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 Расходы, связанные с подготовкой конкурсных материалов и участием в конкурсе, несут участники конкурса.</w:t>
      </w:r>
    </w:p>
    <w:p>
      <w:pPr>
        <w:pStyle w:val="aa"/>
        <w:tabs>
          <w:tab w:val="left" w:pos="360"/>
        </w:tabs>
        <w:spacing w:line="276" w:lineRule="auto"/>
        <w:rPr>
          <w:sz w:val="24"/>
          <w:szCs w:val="24"/>
        </w:rPr>
      </w:pPr>
    </w:p>
    <w:p>
      <w:pPr>
        <w:pStyle w:val="aa"/>
        <w:tabs>
          <w:tab w:val="left" w:pos="360"/>
        </w:tabs>
        <w:spacing w:line="276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 xml:space="preserve">Координатор конкурса: Новикова Надежда </w:t>
      </w:r>
      <w:proofErr w:type="gramStart"/>
      <w:r>
        <w:rPr>
          <w:sz w:val="24"/>
          <w:szCs w:val="24"/>
        </w:rPr>
        <w:t xml:space="preserve">Александровна,   </w:t>
      </w:r>
      <w:proofErr w:type="gramEnd"/>
      <w:r>
        <w:rPr>
          <w:sz w:val="24"/>
          <w:szCs w:val="24"/>
        </w:rPr>
        <w:t xml:space="preserve">                                                                                         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hyperlink r:id="rId7" w:history="1">
        <w:r>
          <w:rPr>
            <w:rStyle w:val="a5"/>
            <w:sz w:val="24"/>
            <w:szCs w:val="24"/>
            <w:lang w:val="en-US"/>
          </w:rPr>
          <w:t>cdtvah</w:t>
        </w:r>
        <w:r>
          <w:rPr>
            <w:rStyle w:val="a5"/>
            <w:sz w:val="24"/>
            <w:szCs w:val="24"/>
          </w:rPr>
          <w:t>1@</w:t>
        </w:r>
        <w:r>
          <w:rPr>
            <w:rStyle w:val="a5"/>
            <w:sz w:val="24"/>
            <w:szCs w:val="24"/>
            <w:lang w:val="en-US"/>
          </w:rPr>
          <w:t>mail</w:t>
        </w:r>
        <w:r>
          <w:rPr>
            <w:rStyle w:val="a5"/>
            <w:sz w:val="24"/>
            <w:szCs w:val="24"/>
          </w:rPr>
          <w:t>.</w:t>
        </w:r>
        <w:r>
          <w:rPr>
            <w:rStyle w:val="a5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, </w:t>
      </w:r>
      <w:hyperlink r:id="rId8" w:history="1">
        <w:r>
          <w:rPr>
            <w:rStyle w:val="a5"/>
            <w:sz w:val="24"/>
            <w:szCs w:val="24"/>
            <w:lang w:val="en-US"/>
          </w:rPr>
          <w:t>novikova</w:t>
        </w:r>
        <w:r>
          <w:rPr>
            <w:rStyle w:val="a5"/>
            <w:sz w:val="24"/>
            <w:szCs w:val="24"/>
          </w:rPr>
          <w:t>.</w:t>
        </w:r>
        <w:r>
          <w:rPr>
            <w:rStyle w:val="a5"/>
            <w:sz w:val="24"/>
            <w:szCs w:val="24"/>
            <w:lang w:val="en-US"/>
          </w:rPr>
          <w:t>nadezhda</w:t>
        </w:r>
        <w:r>
          <w:rPr>
            <w:rStyle w:val="a5"/>
            <w:sz w:val="24"/>
            <w:szCs w:val="24"/>
          </w:rPr>
          <w:t>.2012@</w:t>
        </w:r>
        <w:r>
          <w:rPr>
            <w:rStyle w:val="a5"/>
            <w:sz w:val="24"/>
            <w:szCs w:val="24"/>
            <w:lang w:val="en-US"/>
          </w:rPr>
          <w:t>mail</w:t>
        </w:r>
        <w:r>
          <w:rPr>
            <w:rStyle w:val="a5"/>
            <w:sz w:val="24"/>
            <w:szCs w:val="24"/>
          </w:rPr>
          <w:t>.</w:t>
        </w:r>
        <w:r>
          <w:rPr>
            <w:rStyle w:val="a5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, тел.88432922268, 89173954429.                                                                                     </w:t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r>
        <w:br w:type="page"/>
      </w:r>
    </w:p>
    <w:p>
      <w:pPr>
        <w:pStyle w:val="aa"/>
        <w:spacing w:line="276" w:lineRule="auto"/>
        <w:jc w:val="right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lastRenderedPageBreak/>
        <w:t>Приложение 1</w:t>
      </w:r>
    </w:p>
    <w:p>
      <w:pPr>
        <w:pStyle w:val="aa"/>
        <w:spacing w:line="276" w:lineRule="auto"/>
        <w:jc w:val="right"/>
        <w:rPr>
          <w:bCs/>
          <w:i/>
          <w:sz w:val="24"/>
          <w:szCs w:val="24"/>
        </w:rPr>
      </w:pPr>
    </w:p>
    <w:p>
      <w:pPr>
        <w:pStyle w:val="aa"/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Анкета-заявка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участие в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республиканском Фестивале- конкурсе 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народного творчества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«Браво - 2020»</w:t>
      </w:r>
    </w:p>
    <w:p>
      <w:pPr>
        <w:pStyle w:val="ac"/>
        <w:ind w:left="2564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-431" w:tblpY="132"/>
        <w:tblW w:w="9634" w:type="dxa"/>
        <w:tblLayout w:type="fixed"/>
        <w:tblLook w:val="0000" w:firstRow="0" w:lastRow="0" w:firstColumn="0" w:lastColumn="0" w:noHBand="0" w:noVBand="0"/>
      </w:tblPr>
      <w:tblGrid>
        <w:gridCol w:w="462"/>
        <w:gridCol w:w="3502"/>
        <w:gridCol w:w="5670"/>
      </w:tblGrid>
      <w:tr>
        <w:trPr>
          <w:trHeight w:val="645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образовательной организации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</w:p>
        </w:tc>
      </w:tr>
      <w:tr>
        <w:trPr>
          <w:trHeight w:val="645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</w:p>
        </w:tc>
      </w:tr>
      <w:tr>
        <w:trPr>
          <w:trHeight w:val="645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</w:p>
        </w:tc>
      </w:tr>
      <w:tr>
        <w:trPr>
          <w:trHeight w:val="567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Ф.И.О. педагога (полностью)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</w:p>
        </w:tc>
      </w:tr>
      <w:tr>
        <w:trPr>
          <w:trHeight w:val="567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Мобильный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</w:p>
        </w:tc>
      </w:tr>
      <w:tr>
        <w:trPr>
          <w:trHeight w:val="567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</w:p>
        </w:tc>
      </w:tr>
      <w:tr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Полное название коллектива </w:t>
            </w:r>
            <w:r>
              <w:rPr>
                <w:bCs/>
                <w:sz w:val="24"/>
                <w:szCs w:val="24"/>
              </w:rPr>
              <w:t>или Ф.И.О. участника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</w:p>
        </w:tc>
      </w:tr>
      <w:t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группа (</w:t>
            </w:r>
            <w:r>
              <w:rPr>
                <w:b/>
                <w:sz w:val="24"/>
                <w:szCs w:val="24"/>
              </w:rPr>
              <w:t>подчеркнуть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лет (младшая группа)</w:t>
            </w:r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 (средняя группа)</w:t>
            </w:r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 (старшая группа)</w:t>
            </w:r>
          </w:p>
          <w:p>
            <w:pPr>
              <w:pStyle w:val="ac"/>
              <w:tabs>
                <w:tab w:val="num" w:pos="540"/>
                <w:tab w:val="left" w:pos="878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Смешанная группа</w:t>
            </w:r>
          </w:p>
        </w:tc>
      </w:tr>
      <w:tr>
        <w:trPr>
          <w:trHeight w:val="1162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 (</w:t>
            </w:r>
            <w:r>
              <w:rPr>
                <w:b/>
                <w:sz w:val="24"/>
                <w:szCs w:val="24"/>
              </w:rPr>
              <w:t>подчеркнуть</w:t>
            </w:r>
            <w:r>
              <w:rPr>
                <w:sz w:val="24"/>
                <w:szCs w:val="24"/>
              </w:rPr>
              <w:t>)</w:t>
            </w:r>
          </w:p>
          <w:p>
            <w:pPr>
              <w:pStyle w:val="aa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 отметить только одну номинацию (</w:t>
            </w:r>
            <w:r>
              <w:rPr>
                <w:b/>
                <w:sz w:val="24"/>
                <w:szCs w:val="24"/>
              </w:rPr>
              <w:t>на каждую номинацию заполняется отдельная заявка)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«фольклорный (народный) танец»</w:t>
            </w:r>
          </w:p>
          <w:p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«народное пение»</w:t>
            </w:r>
          </w:p>
          <w:p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«вокально-хореографическая картинка (обряд)»</w:t>
            </w:r>
          </w:p>
          <w:p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«устное народное творчество (театральная композиция по сказкам народов мира)»</w:t>
            </w:r>
          </w:p>
        </w:tc>
      </w:tr>
      <w:tr>
        <w:trPr>
          <w:trHeight w:val="1144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номера или работы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>
        <w:trPr>
          <w:trHeight w:val="567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</w:p>
        </w:tc>
      </w:tr>
      <w:tr>
        <w:trPr>
          <w:trHeight w:val="567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Носитель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a"/>
              <w:snapToGrid w:val="0"/>
              <w:jc w:val="left"/>
              <w:rPr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>
      <w:pPr>
        <w:pStyle w:val="ac"/>
        <w:ind w:left="256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>
      <w:pPr>
        <w:pStyle w:val="ac"/>
        <w:ind w:left="2564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Ind w:w="-601" w:type="dxa"/>
        <w:tblLook w:val="04A0" w:firstRow="1" w:lastRow="0" w:firstColumn="1" w:lastColumn="0" w:noHBand="0" w:noVBand="1"/>
      </w:tblPr>
      <w:tblGrid>
        <w:gridCol w:w="2803"/>
        <w:gridCol w:w="7143"/>
      </w:tblGrid>
      <w:tr>
        <w:trPr>
          <w:trHeight w:val="3215"/>
        </w:trPr>
        <w:tc>
          <w:tcPr>
            <w:tcW w:w="2977" w:type="dxa"/>
            <w:vAlign w:val="center"/>
          </w:tcPr>
          <w:p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Кассир</w:t>
            </w:r>
          </w:p>
        </w:tc>
        <w:tc>
          <w:tcPr>
            <w:tcW w:w="7194" w:type="dxa"/>
          </w:tcPr>
          <w:p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</w:t>
            </w:r>
          </w:p>
          <w:p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Муниципальное бюджетное учреждение дополнительного образования</w:t>
            </w:r>
          </w:p>
          <w:p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«Центр детского творчества»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г.Казани</w:t>
            </w:r>
            <w:proofErr w:type="spellEnd"/>
          </w:p>
          <w:p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ИНН 1654023304      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КПП  165501001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БИК 049205001</w:t>
            </w:r>
          </w:p>
          <w:p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р/с № 40701810392053000044     ЛБВ 45821187-ЦДТ     Отделение НБ РТ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г.Казань</w:t>
            </w:r>
            <w:proofErr w:type="spellEnd"/>
          </w:p>
          <w:p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Код дохода 821 000 000 000 000 00180</w:t>
            </w:r>
          </w:p>
          <w:p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Плательщик____________________________________________________________</w:t>
            </w:r>
          </w:p>
          <w:p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(Ф.И.О. плательщика)</w:t>
            </w: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1382"/>
              <w:gridCol w:w="1390"/>
              <w:gridCol w:w="1388"/>
              <w:gridCol w:w="1378"/>
              <w:gridCol w:w="1379"/>
            </w:tblGrid>
            <w:tr>
              <w:tc>
                <w:tcPr>
                  <w:tcW w:w="1392" w:type="dxa"/>
                </w:tcPr>
                <w:p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392" w:type="dxa"/>
                </w:tcPr>
                <w:p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Получатель</w:t>
                  </w:r>
                </w:p>
              </w:tc>
              <w:tc>
                <w:tcPr>
                  <w:tcW w:w="1393" w:type="dxa"/>
                </w:tcPr>
                <w:p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1393" w:type="dxa"/>
                </w:tcPr>
                <w:p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393" w:type="dxa"/>
                </w:tcPr>
                <w:p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Сумма 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руб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</w:p>
              </w:tc>
            </w:tr>
            <w:tr>
              <w:tc>
                <w:tcPr>
                  <w:tcW w:w="1392" w:type="dxa"/>
                </w:tcPr>
                <w:p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Участие в конкурсе</w:t>
                  </w:r>
                </w:p>
              </w:tc>
              <w:tc>
                <w:tcPr>
                  <w:tcW w:w="1392" w:type="dxa"/>
                </w:tcPr>
                <w:p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ЦДТ</w:t>
                  </w:r>
                </w:p>
                <w:p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Вахитовского района</w:t>
                  </w:r>
                </w:p>
              </w:tc>
              <w:tc>
                <w:tcPr>
                  <w:tcW w:w="1393" w:type="dxa"/>
                </w:tcPr>
                <w:p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93" w:type="dxa"/>
                </w:tcPr>
                <w:p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93" w:type="dxa"/>
                </w:tcPr>
                <w:p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плательщик_______________________________________________________</w:t>
            </w:r>
          </w:p>
        </w:tc>
      </w:tr>
      <w:tr>
        <w:tc>
          <w:tcPr>
            <w:tcW w:w="2977" w:type="dxa"/>
            <w:vAlign w:val="center"/>
          </w:tcPr>
          <w:p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Кассир</w:t>
            </w:r>
          </w:p>
        </w:tc>
        <w:tc>
          <w:tcPr>
            <w:tcW w:w="7194" w:type="dxa"/>
          </w:tcPr>
          <w:p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</w:t>
            </w:r>
          </w:p>
          <w:p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Муниципальное бюджетное учреждение дополнительного образования</w:t>
            </w:r>
          </w:p>
          <w:p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«Центр детского творчества»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г.Казани</w:t>
            </w:r>
            <w:proofErr w:type="spellEnd"/>
          </w:p>
          <w:p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1654023304       КПП 165501001      БИК 049205001</w:t>
            </w:r>
          </w:p>
          <w:p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р/с № 40701810392053000044     ЛБВ 45821187-ЦДТ     Отделение НБ РТ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г.Казань</w:t>
            </w:r>
            <w:proofErr w:type="spellEnd"/>
          </w:p>
          <w:p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Код дохода 821 000 000 000 000 00180</w:t>
            </w:r>
          </w:p>
          <w:p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Плательщик____________________________________________________________</w:t>
            </w:r>
          </w:p>
          <w:p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(Ф.И.О. плательщика)</w:t>
            </w: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1382"/>
              <w:gridCol w:w="1390"/>
              <w:gridCol w:w="1388"/>
              <w:gridCol w:w="1378"/>
              <w:gridCol w:w="1379"/>
            </w:tblGrid>
            <w:tr>
              <w:tc>
                <w:tcPr>
                  <w:tcW w:w="1392" w:type="dxa"/>
                </w:tcPr>
                <w:p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392" w:type="dxa"/>
                </w:tcPr>
                <w:p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Получатель</w:t>
                  </w:r>
                </w:p>
              </w:tc>
              <w:tc>
                <w:tcPr>
                  <w:tcW w:w="1393" w:type="dxa"/>
                </w:tcPr>
                <w:p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1393" w:type="dxa"/>
                </w:tcPr>
                <w:p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393" w:type="dxa"/>
                </w:tcPr>
                <w:p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Сумма 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руб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</w:p>
              </w:tc>
            </w:tr>
            <w:tr>
              <w:tc>
                <w:tcPr>
                  <w:tcW w:w="1392" w:type="dxa"/>
                </w:tcPr>
                <w:p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Участие в конкурсе</w:t>
                  </w:r>
                </w:p>
              </w:tc>
              <w:tc>
                <w:tcPr>
                  <w:tcW w:w="1392" w:type="dxa"/>
                </w:tcPr>
                <w:p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ЦДТ</w:t>
                  </w:r>
                </w:p>
                <w:p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Вахитовского района</w:t>
                  </w:r>
                </w:p>
              </w:tc>
              <w:tc>
                <w:tcPr>
                  <w:tcW w:w="1393" w:type="dxa"/>
                </w:tcPr>
                <w:p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93" w:type="dxa"/>
                </w:tcPr>
                <w:p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93" w:type="dxa"/>
                </w:tcPr>
                <w:p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плательщик_______________________________________________________</w:t>
            </w:r>
          </w:p>
          <w:p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>
      <w:pPr>
        <w:pStyle w:val="ac"/>
        <w:ind w:left="2564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" w15:restartNumberingAfterBreak="0">
    <w:nsid w:val="0E7008D3"/>
    <w:multiLevelType w:val="hybridMultilevel"/>
    <w:tmpl w:val="5BBE1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150DE"/>
    <w:multiLevelType w:val="multilevel"/>
    <w:tmpl w:val="4510F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582AD9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26E26965"/>
    <w:multiLevelType w:val="multilevel"/>
    <w:tmpl w:val="1A6A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F95686"/>
    <w:multiLevelType w:val="hybridMultilevel"/>
    <w:tmpl w:val="D6CC0492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6" w15:restartNumberingAfterBreak="0">
    <w:nsid w:val="271917CA"/>
    <w:multiLevelType w:val="multilevel"/>
    <w:tmpl w:val="C03C4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38292F"/>
    <w:multiLevelType w:val="hybridMultilevel"/>
    <w:tmpl w:val="44A87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80FA0"/>
    <w:multiLevelType w:val="multilevel"/>
    <w:tmpl w:val="F8D82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6F3996"/>
    <w:multiLevelType w:val="multilevel"/>
    <w:tmpl w:val="DA2C6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A651E0"/>
    <w:multiLevelType w:val="hybridMultilevel"/>
    <w:tmpl w:val="90FEF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E2CC7"/>
    <w:multiLevelType w:val="multilevel"/>
    <w:tmpl w:val="1A1AB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7A1371"/>
    <w:multiLevelType w:val="hybridMultilevel"/>
    <w:tmpl w:val="9F143FBA"/>
    <w:lvl w:ilvl="0" w:tplc="B87E68D8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50127A"/>
    <w:multiLevelType w:val="hybridMultilevel"/>
    <w:tmpl w:val="285CA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C5DF0"/>
    <w:multiLevelType w:val="multilevel"/>
    <w:tmpl w:val="2124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E35BB3"/>
    <w:multiLevelType w:val="hybridMultilevel"/>
    <w:tmpl w:val="A2426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4776F9"/>
    <w:multiLevelType w:val="multilevel"/>
    <w:tmpl w:val="062E9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4009F2"/>
    <w:multiLevelType w:val="hybridMultilevel"/>
    <w:tmpl w:val="2F367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AD5C07"/>
    <w:multiLevelType w:val="multilevel"/>
    <w:tmpl w:val="8D7E8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15050E"/>
    <w:multiLevelType w:val="hybridMultilevel"/>
    <w:tmpl w:val="42448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536CCF"/>
    <w:multiLevelType w:val="hybridMultilevel"/>
    <w:tmpl w:val="0616C59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63711F86"/>
    <w:multiLevelType w:val="hybridMultilevel"/>
    <w:tmpl w:val="0A666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B1722"/>
    <w:multiLevelType w:val="multilevel"/>
    <w:tmpl w:val="5A9E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080F12"/>
    <w:multiLevelType w:val="multilevel"/>
    <w:tmpl w:val="C5526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D21CB7"/>
    <w:multiLevelType w:val="hybridMultilevel"/>
    <w:tmpl w:val="8A8EF2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0F07D94"/>
    <w:multiLevelType w:val="hybridMultilevel"/>
    <w:tmpl w:val="F66054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F01010"/>
    <w:multiLevelType w:val="hybridMultilevel"/>
    <w:tmpl w:val="CE2E3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72062C"/>
    <w:multiLevelType w:val="hybridMultilevel"/>
    <w:tmpl w:val="D0AE3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437745"/>
    <w:multiLevelType w:val="hybridMultilevel"/>
    <w:tmpl w:val="C4DA7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B3D78"/>
    <w:multiLevelType w:val="hybridMultilevel"/>
    <w:tmpl w:val="EB327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3"/>
  </w:num>
  <w:num w:numId="3">
    <w:abstractNumId w:val="18"/>
  </w:num>
  <w:num w:numId="4">
    <w:abstractNumId w:val="2"/>
  </w:num>
  <w:num w:numId="5">
    <w:abstractNumId w:val="4"/>
  </w:num>
  <w:num w:numId="6">
    <w:abstractNumId w:val="14"/>
  </w:num>
  <w:num w:numId="7">
    <w:abstractNumId w:val="11"/>
  </w:num>
  <w:num w:numId="8">
    <w:abstractNumId w:val="22"/>
  </w:num>
  <w:num w:numId="9">
    <w:abstractNumId w:val="6"/>
  </w:num>
  <w:num w:numId="10">
    <w:abstractNumId w:val="16"/>
  </w:num>
  <w:num w:numId="11">
    <w:abstractNumId w:val="9"/>
  </w:num>
  <w:num w:numId="12">
    <w:abstractNumId w:val="28"/>
  </w:num>
  <w:num w:numId="13">
    <w:abstractNumId w:val="29"/>
  </w:num>
  <w:num w:numId="14">
    <w:abstractNumId w:val="27"/>
  </w:num>
  <w:num w:numId="15">
    <w:abstractNumId w:val="12"/>
  </w:num>
  <w:num w:numId="16">
    <w:abstractNumId w:val="0"/>
  </w:num>
  <w:num w:numId="17">
    <w:abstractNumId w:val="3"/>
  </w:num>
  <w:num w:numId="18">
    <w:abstractNumId w:val="21"/>
  </w:num>
  <w:num w:numId="19">
    <w:abstractNumId w:val="17"/>
  </w:num>
  <w:num w:numId="20">
    <w:abstractNumId w:val="25"/>
  </w:num>
  <w:num w:numId="21">
    <w:abstractNumId w:val="7"/>
  </w:num>
  <w:num w:numId="22">
    <w:abstractNumId w:val="13"/>
  </w:num>
  <w:num w:numId="23">
    <w:abstractNumId w:val="10"/>
  </w:num>
  <w:num w:numId="24">
    <w:abstractNumId w:val="19"/>
  </w:num>
  <w:num w:numId="25">
    <w:abstractNumId w:val="26"/>
  </w:num>
  <w:num w:numId="26">
    <w:abstractNumId w:val="1"/>
  </w:num>
  <w:num w:numId="27">
    <w:abstractNumId w:val="5"/>
  </w:num>
  <w:num w:numId="28">
    <w:abstractNumId w:val="24"/>
  </w:num>
  <w:num w:numId="29">
    <w:abstractNumId w:val="20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2750C2-D4EF-48C2-91A3-9B9DECD4D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basedOn w:val="a0"/>
    <w:unhideWhenUsed/>
    <w:rPr>
      <w:color w:val="0000FF"/>
      <w:u w:val="single"/>
    </w:rPr>
  </w:style>
  <w:style w:type="character" w:styleId="a6">
    <w:name w:val="Emphasis"/>
    <w:basedOn w:val="a0"/>
    <w:uiPriority w:val="20"/>
    <w:qFormat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paragraph" w:styleId="a9">
    <w:name w:val="No Spacing"/>
    <w:uiPriority w:val="99"/>
    <w:qFormat/>
    <w:pPr>
      <w:spacing w:after="0" w:line="240" w:lineRule="auto"/>
    </w:pPr>
    <w:rPr>
      <w:rFonts w:eastAsiaTheme="minorHAnsi"/>
      <w:lang w:eastAsia="en-US"/>
    </w:rPr>
  </w:style>
  <w:style w:type="paragraph" w:styleId="aa">
    <w:name w:val="Body Text"/>
    <w:basedOn w:val="a"/>
    <w:link w:val="a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b">
    <w:name w:val="Основной текст Знак"/>
    <w:basedOn w:val="a0"/>
    <w:link w:val="a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a0"/>
  </w:style>
  <w:style w:type="character" w:customStyle="1" w:styleId="ad">
    <w:name w:val="Основной текст_"/>
    <w:basedOn w:val="a0"/>
    <w:link w:val="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d"/>
    <w:pPr>
      <w:shd w:val="clear" w:color="auto" w:fill="FFFFFF"/>
      <w:spacing w:after="0" w:line="278" w:lineRule="exact"/>
      <w:ind w:hanging="720"/>
    </w:pPr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0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60007">
          <w:marLeft w:val="0"/>
          <w:marRight w:val="0"/>
          <w:marTop w:val="228"/>
          <w:marBottom w:val="0"/>
          <w:divBdr>
            <w:top w:val="dotted" w:sz="6" w:space="1" w:color="CCCCCC"/>
            <w:left w:val="none" w:sz="0" w:space="0" w:color="auto"/>
            <w:bottom w:val="dotted" w:sz="6" w:space="1" w:color="CCCCCC"/>
            <w:right w:val="none" w:sz="0" w:space="0" w:color="auto"/>
          </w:divBdr>
        </w:div>
        <w:div w:id="6243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1860">
          <w:marLeft w:val="0"/>
          <w:marRight w:val="0"/>
          <w:marTop w:val="228"/>
          <w:marBottom w:val="0"/>
          <w:divBdr>
            <w:top w:val="dotted" w:sz="6" w:space="1" w:color="CCCCCC"/>
            <w:left w:val="none" w:sz="0" w:space="0" w:color="auto"/>
            <w:bottom w:val="dotted" w:sz="6" w:space="1" w:color="CCCCCC"/>
            <w:right w:val="none" w:sz="0" w:space="0" w:color="auto"/>
          </w:divBdr>
        </w:div>
        <w:div w:id="17447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0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7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ikova.nadezhda.201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dtvah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tvah1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Admin Admin</cp:lastModifiedBy>
  <cp:revision>5</cp:revision>
  <cp:lastPrinted>2019-06-17T11:36:00Z</cp:lastPrinted>
  <dcterms:created xsi:type="dcterms:W3CDTF">2019-06-17T07:14:00Z</dcterms:created>
  <dcterms:modified xsi:type="dcterms:W3CDTF">2019-09-16T07:49:00Z</dcterms:modified>
</cp:coreProperties>
</file>